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>ZESTAWIENIE WYMAGANYCH PARAMETRÓW</w:t>
      </w:r>
    </w:p>
    <w:p w:rsidR="00F95E13" w:rsidRPr="00E83EE0" w:rsidRDefault="00E83EE0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DEFIBRYLATORA  AED </w:t>
      </w: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6849"/>
        <w:gridCol w:w="1962"/>
      </w:tblGrid>
      <w:tr w:rsidR="00E83EE0" w:rsidRPr="00E83EE0" w:rsidTr="00E83EE0">
        <w:trPr>
          <w:trHeight w:val="69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Nazwa parametru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Parametry wymagane</w:t>
            </w:r>
          </w:p>
        </w:tc>
      </w:tr>
      <w:tr w:rsidR="00E83EE0" w:rsidRPr="00E83EE0" w:rsidTr="00E83EE0">
        <w:trPr>
          <w:trHeight w:val="617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Półautomatyczny, defibrylator zewnętrzny, fabrycznie nowy, rok produkcji 20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Gwarancja producenta na defibrylator min. 8 lat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Polecenia głosowe w języku polskim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Dwufazowa fala defibrylacyjna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Baterie zintegrowane z elektrodami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Okres żywotności baterii i elektrod min. 4 lata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821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Elektrody samoprzylepne do defibrylacji z informacją graficzną, w którym miejscu mają zostać umieszczone na ciele poszkodowanego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878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Wyposażenie w wskaźniki wizualne wspierające komendy głosowe, podświetlane w zależności od postępu akcji ratowniczej.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Certyfikat CE oraz FDA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 xml:space="preserve">Liczba możliwych wyładowań </w:t>
            </w:r>
            <w:r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598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Algorytm postępowania według wytycznych Europejskiej Rady Resuscytacji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117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Aktualizacja oprogramowania w przypadku zmiany algorytmu postępowania według wytycznych Europejskiej Rady Resuscytacji, bez konieczności wymiany całego urządzenia lub odsyłania do producenta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na zapewnienie urządzenia zastępczego na czas serwisu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Klasa bezpieczeństwa IP min. 56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 xml:space="preserve">Metronom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Waga nie większa niż 1,5 kg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Torba transportowa w zestawie. Obsługa AED bez konieczności wyjmowania z torby.</w:t>
            </w:r>
            <w:r w:rsidR="0030712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07125">
              <w:rPr>
                <w:rFonts w:ascii="Arial" w:hAnsi="Arial" w:cs="Arial"/>
                <w:sz w:val="20"/>
                <w:szCs w:val="20"/>
                <w:lang w:val="pl-PL"/>
              </w:rPr>
              <w:t>Torba z kieszenią na set ratunkowy.</w:t>
            </w:r>
            <w:bookmarkStart w:id="0" w:name="_GoBack"/>
            <w:bookmarkEnd w:id="0"/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7046C7">
            <w:pPr>
              <w:autoSpaceDE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en-US"/>
              </w:rPr>
              <w:t>Zakres energii 150-200J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7046C7">
            <w:pPr>
              <w:autoSpaceDE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en-US"/>
              </w:rPr>
              <w:t>TAK</w:t>
            </w:r>
          </w:p>
        </w:tc>
      </w:tr>
      <w:tr w:rsidR="00E83EE0" w:rsidRPr="00E83EE0" w:rsidTr="00E83EE0">
        <w:trPr>
          <w:trHeight w:val="691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19.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>Możliwość przechowywania AED z podłączonymi elektrodami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20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Zestaw ratunkowy w torbie ( nożyczki, maska CPR, golarka, folia życia, gaza, rękawiczki nitrylowej – 2 pary)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Automatyczna analiza EKG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760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Bezpłatne szkolenie 20 pracowników w zakresie obsługi i użycia urządzenia w terminie i miejscu wskazanym przez Zamawiającego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781369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Dostępność treningowej wersji urządzenia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81369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781369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producenta na bezpłatne baterie i elektrody w przypadku użycia, po każdej akcji ratowniczej z wykorzystaniem defibrylatora  AED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307125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81369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781369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Gwarancja producenta na bezpłatny defibrylator AED dla osoby uratowanej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307125" w:rsidRPr="00307125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25" w:rsidRDefault="00307125" w:rsidP="00781369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25" w:rsidRDefault="00307125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Opcja pediatryczna w postaci baterii z dedykowanymi elektrodami pediatrycznymi, umożliwiające bezpieczną defibrylację dzieci od 1 do 8 roku życia.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25" w:rsidRDefault="00307125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07125" w:rsidRDefault="00307125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</w:tbl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Uwaga! W kolumnie "Oświadczenie spełnienia parametru" – TAK – oznacza </w:t>
      </w:r>
      <w:r w:rsidR="00645F9B" w:rsidRPr="00E83EE0">
        <w:rPr>
          <w:rFonts w:ascii="Arial" w:hAnsi="Arial" w:cs="Arial"/>
          <w:sz w:val="20"/>
          <w:szCs w:val="20"/>
          <w:lang w:val="pl-PL"/>
        </w:rPr>
        <w:t>bezwzględny</w:t>
      </w:r>
      <w:r w:rsidRPr="00E83EE0">
        <w:rPr>
          <w:rFonts w:ascii="Arial" w:hAnsi="Arial" w:cs="Arial"/>
          <w:sz w:val="20"/>
          <w:szCs w:val="20"/>
          <w:lang w:val="pl-PL"/>
        </w:rPr>
        <w:t xml:space="preserve"> wymóg. Brak żądanej opcji lub niewypełnienie pola odpowiedzi powoduje odrzucenie oferty.</w:t>
      </w: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036006" w:rsidRPr="00E83EE0" w:rsidSect="00F95E13">
      <w:pgSz w:w="11905" w:h="16837"/>
      <w:pgMar w:top="1134" w:right="84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8F" w:rsidRDefault="0084738F">
      <w:r>
        <w:separator/>
      </w:r>
    </w:p>
  </w:endnote>
  <w:endnote w:type="continuationSeparator" w:id="0">
    <w:p w:rsidR="0084738F" w:rsidRDefault="0084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8F" w:rsidRDefault="0084738F">
      <w:r>
        <w:rPr>
          <w:color w:val="000000"/>
        </w:rPr>
        <w:separator/>
      </w:r>
    </w:p>
  </w:footnote>
  <w:footnote w:type="continuationSeparator" w:id="0">
    <w:p w:rsidR="0084738F" w:rsidRDefault="0084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914"/>
    <w:multiLevelType w:val="hybridMultilevel"/>
    <w:tmpl w:val="FE4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6C1"/>
    <w:multiLevelType w:val="hybridMultilevel"/>
    <w:tmpl w:val="535A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BE7"/>
    <w:multiLevelType w:val="multilevel"/>
    <w:tmpl w:val="78DACE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6"/>
    <w:rsid w:val="00036006"/>
    <w:rsid w:val="00151570"/>
    <w:rsid w:val="00307125"/>
    <w:rsid w:val="003F4BE6"/>
    <w:rsid w:val="00536657"/>
    <w:rsid w:val="00645F9B"/>
    <w:rsid w:val="007046C7"/>
    <w:rsid w:val="00726C44"/>
    <w:rsid w:val="00781369"/>
    <w:rsid w:val="0084738F"/>
    <w:rsid w:val="00BF1975"/>
    <w:rsid w:val="00CA132B"/>
    <w:rsid w:val="00D748E6"/>
    <w:rsid w:val="00E83EE0"/>
    <w:rsid w:val="00F42064"/>
    <w:rsid w:val="00F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49B27-91EF-42C6-AB92-5F5CC15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Jany</cp:lastModifiedBy>
  <cp:revision>4</cp:revision>
  <dcterms:created xsi:type="dcterms:W3CDTF">2017-09-19T10:15:00Z</dcterms:created>
  <dcterms:modified xsi:type="dcterms:W3CDTF">2017-09-19T10:24:00Z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